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26" w:rsidRPr="00E821B2" w:rsidRDefault="005D5926" w:rsidP="005D5926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5D5926" w:rsidRPr="00E821B2" w:rsidRDefault="005D5926" w:rsidP="005D5926">
      <w:pPr>
        <w:jc w:val="both"/>
        <w:rPr>
          <w:rFonts w:cstheme="minorHAnsi"/>
          <w:sz w:val="22"/>
          <w:szCs w:val="22"/>
        </w:rPr>
      </w:pPr>
    </w:p>
    <w:p w:rsidR="005D5926" w:rsidRPr="00E821B2" w:rsidRDefault="005D5926" w:rsidP="005D5926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Az eheti anyag a L</w:t>
      </w:r>
      <w:r w:rsidRPr="00C30421">
        <w:rPr>
          <w:rFonts w:cstheme="minorHAnsi"/>
          <w:sz w:val="22"/>
          <w:szCs w:val="22"/>
        </w:rPr>
        <w:t>atin-amerikai táncok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ismétlése</w:t>
      </w:r>
      <w:r w:rsidRPr="00C30421">
        <w:rPr>
          <w:rFonts w:cstheme="minorHAnsi"/>
          <w:sz w:val="22"/>
          <w:szCs w:val="22"/>
        </w:rPr>
        <w:t>. Ha gondoljátok, kiválaszthatjátok a</w:t>
      </w:r>
      <w:r>
        <w:rPr>
          <w:rFonts w:cstheme="minorHAnsi"/>
          <w:sz w:val="22"/>
          <w:szCs w:val="22"/>
        </w:rPr>
        <w:t xml:space="preserve"> kedvenceteket, és kezdhetitek azzal is a gyakorlást.</w:t>
      </w:r>
    </w:p>
    <w:p w:rsidR="005D5926" w:rsidRDefault="005D5926" w:rsidP="005D5926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táncokhoz megfelelő zenéket megtalálod a Youtube-on, ha az ajánlás szerint beírod a tánc címét a keresőbe.</w:t>
      </w:r>
    </w:p>
    <w:p w:rsidR="003678C9" w:rsidRDefault="003678C9" w:rsidP="003678C9">
      <w:pPr>
        <w:jc w:val="both"/>
        <w:rPr>
          <w:rFonts w:cstheme="minorHAnsi"/>
          <w:b/>
          <w:sz w:val="22"/>
          <w:szCs w:val="22"/>
        </w:rPr>
      </w:pPr>
    </w:p>
    <w:p w:rsidR="003F31D4" w:rsidRDefault="00833574" w:rsidP="003F31D4">
      <w:pPr>
        <w:jc w:val="both"/>
        <w:rPr>
          <w:b/>
          <w:sz w:val="22"/>
          <w:szCs w:val="22"/>
        </w:rPr>
      </w:pPr>
      <w:r w:rsidRPr="00647BBC">
        <w:rPr>
          <w:rFonts w:cstheme="minorHAnsi"/>
          <w:b/>
          <w:sz w:val="22"/>
          <w:szCs w:val="22"/>
        </w:rPr>
        <w:t>2</w:t>
      </w:r>
      <w:r w:rsidR="009D6750">
        <w:rPr>
          <w:rFonts w:cstheme="minorHAnsi"/>
          <w:b/>
          <w:sz w:val="22"/>
          <w:szCs w:val="22"/>
        </w:rPr>
        <w:t>8</w:t>
      </w:r>
      <w:r w:rsidR="00D30D9D">
        <w:rPr>
          <w:rFonts w:cstheme="minorHAnsi"/>
          <w:b/>
          <w:sz w:val="22"/>
          <w:szCs w:val="22"/>
        </w:rPr>
        <w:t xml:space="preserve">. </w:t>
      </w:r>
      <w:r w:rsidR="00D30D9D" w:rsidRPr="003F31D4">
        <w:rPr>
          <w:rFonts w:cstheme="minorHAnsi"/>
          <w:b/>
          <w:sz w:val="22"/>
          <w:szCs w:val="22"/>
        </w:rPr>
        <w:t>hét</w:t>
      </w:r>
      <w:r w:rsidR="006E4C22" w:rsidRPr="003F31D4">
        <w:rPr>
          <w:rFonts w:cstheme="minorHAnsi"/>
          <w:b/>
          <w:sz w:val="22"/>
          <w:szCs w:val="22"/>
        </w:rPr>
        <w:t xml:space="preserve"> </w:t>
      </w:r>
      <w:r w:rsidR="006E4C22" w:rsidRPr="003F31D4">
        <w:rPr>
          <w:rFonts w:cstheme="minorHAnsi"/>
          <w:sz w:val="22"/>
          <w:szCs w:val="22"/>
        </w:rPr>
        <w:t>–</w:t>
      </w:r>
      <w:r w:rsidR="004E5ACA" w:rsidRPr="003F31D4">
        <w:rPr>
          <w:sz w:val="22"/>
          <w:szCs w:val="22"/>
        </w:rPr>
        <w:t xml:space="preserve"> </w:t>
      </w:r>
    </w:p>
    <w:p w:rsidR="009D6750" w:rsidRPr="009D6750" w:rsidRDefault="009D6750" w:rsidP="009D6750">
      <w:pPr>
        <w:jc w:val="both"/>
        <w:rPr>
          <w:sz w:val="22"/>
          <w:szCs w:val="22"/>
        </w:rPr>
      </w:pPr>
      <w:r w:rsidRPr="009D6750">
        <w:rPr>
          <w:sz w:val="22"/>
          <w:szCs w:val="22"/>
          <w:u w:val="single"/>
        </w:rPr>
        <w:t>Társastánc</w:t>
      </w:r>
      <w:r w:rsidRPr="009D6750">
        <w:rPr>
          <w:sz w:val="22"/>
          <w:szCs w:val="22"/>
        </w:rPr>
        <w:t xml:space="preserve">: Bemelegítés. </w:t>
      </w:r>
      <w:r w:rsidRPr="000D2740">
        <w:rPr>
          <w:b/>
          <w:sz w:val="22"/>
          <w:szCs w:val="22"/>
        </w:rPr>
        <w:t>Latin</w:t>
      </w:r>
      <w:r w:rsidRPr="009D6750">
        <w:rPr>
          <w:sz w:val="22"/>
          <w:szCs w:val="22"/>
        </w:rPr>
        <w:t xml:space="preserve"> táncok ismétlése. </w:t>
      </w:r>
    </w:p>
    <w:p w:rsidR="009D6750" w:rsidRDefault="009D6750" w:rsidP="009D6750">
      <w:pPr>
        <w:rPr>
          <w:sz w:val="22"/>
          <w:szCs w:val="22"/>
        </w:rPr>
      </w:pPr>
      <w:r w:rsidRPr="009D6750">
        <w:rPr>
          <w:sz w:val="22"/>
          <w:szCs w:val="22"/>
          <w:u w:val="single"/>
        </w:rPr>
        <w:t>Társastánctörténet:</w:t>
      </w:r>
      <w:r w:rsidRPr="009D6750">
        <w:rPr>
          <w:sz w:val="22"/>
          <w:szCs w:val="22"/>
        </w:rPr>
        <w:t xml:space="preserve"> A nemzetközi táncélet stílusjegyei.</w:t>
      </w:r>
    </w:p>
    <w:p w:rsidR="005D5926" w:rsidRPr="00647BBC" w:rsidRDefault="005D5926" w:rsidP="005D5926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1352"/>
        <w:gridCol w:w="4948"/>
        <w:gridCol w:w="2992"/>
        <w:gridCol w:w="9"/>
      </w:tblGrid>
      <w:tr w:rsidR="005D5926" w:rsidRPr="00E821B2" w:rsidTr="00F05CDF">
        <w:trPr>
          <w:gridAfter w:val="1"/>
          <w:wAfter w:w="9" w:type="dxa"/>
        </w:trPr>
        <w:tc>
          <w:tcPr>
            <w:tcW w:w="1352" w:type="dxa"/>
          </w:tcPr>
          <w:p w:rsidR="005D5926" w:rsidRPr="00E821B2" w:rsidRDefault="005D5926" w:rsidP="00F05CDF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948" w:type="dxa"/>
            <w:tcBorders>
              <w:bottom w:val="single" w:sz="4" w:space="0" w:color="auto"/>
            </w:tcBorders>
          </w:tcPr>
          <w:p w:rsidR="005D5926" w:rsidRPr="00E821B2" w:rsidRDefault="005D5926" w:rsidP="000D274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Most sem maradhat el a bemelegítés. Ne feledjétek: a részletes instrukciókat videó melléklettel külön megtaláljátok.</w:t>
            </w:r>
            <w:r>
              <w:rPr>
                <w:rFonts w:cstheme="minorHAnsi"/>
                <w:sz w:val="22"/>
                <w:szCs w:val="22"/>
              </w:rPr>
              <w:t xml:space="preserve">  Latin táncok előtt </w:t>
            </w:r>
            <w:r w:rsidR="000D2740">
              <w:rPr>
                <w:rFonts w:cstheme="minorHAnsi"/>
                <w:sz w:val="22"/>
                <w:szCs w:val="22"/>
              </w:rPr>
              <w:t xml:space="preserve">fordítsatok </w:t>
            </w:r>
            <w:r>
              <w:rPr>
                <w:rFonts w:cstheme="minorHAnsi"/>
                <w:sz w:val="22"/>
                <w:szCs w:val="22"/>
              </w:rPr>
              <w:t xml:space="preserve">különös figyelmet a csípő, </w:t>
            </w:r>
            <w:r w:rsidR="000D2740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>felsőtest és</w:t>
            </w:r>
            <w:r w:rsidR="000D2740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 xml:space="preserve"> lábfejek bemelegítésére!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5D5926" w:rsidRPr="00E821B2" w:rsidRDefault="005D5926" w:rsidP="00530A9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5D5926" w:rsidRPr="00E821B2" w:rsidRDefault="005D5926" w:rsidP="00F05CDF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Ajánlott zene</w:t>
            </w:r>
          </w:p>
          <w:p w:rsidR="005D5926" w:rsidRPr="00E821B2" w:rsidRDefault="005D5926" w:rsidP="00F05CDF">
            <w:pPr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Mark Ronson &amp; Bruno Mars -</w:t>
            </w:r>
          </w:p>
          <w:p w:rsidR="005D5926" w:rsidRPr="00E821B2" w:rsidRDefault="005D5926" w:rsidP="00F05CDF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„Uptown Funk”</w:t>
            </w:r>
          </w:p>
        </w:tc>
      </w:tr>
      <w:tr w:rsidR="005D5926" w:rsidRPr="00E821B2" w:rsidTr="00F05CDF">
        <w:trPr>
          <w:gridAfter w:val="1"/>
          <w:wAfter w:w="9" w:type="dxa"/>
        </w:trPr>
        <w:tc>
          <w:tcPr>
            <w:tcW w:w="1352" w:type="dxa"/>
          </w:tcPr>
          <w:p w:rsidR="005D5926" w:rsidRPr="00E821B2" w:rsidRDefault="005D5926" w:rsidP="00F05CDF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948" w:type="dxa"/>
            <w:tcBorders>
              <w:bottom w:val="single" w:sz="4" w:space="0" w:color="auto"/>
            </w:tcBorders>
          </w:tcPr>
          <w:p w:rsidR="005D5926" w:rsidRPr="00F00139" w:rsidRDefault="005D5926" w:rsidP="00F05CDF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Samba:</w:t>
            </w:r>
            <w:r w:rsidRPr="00B211C5">
              <w:rPr>
                <w:rFonts w:cstheme="minorHAnsi"/>
                <w:sz w:val="22"/>
                <w:szCs w:val="22"/>
              </w:rPr>
              <w:t xml:space="preserve"> </w:t>
            </w:r>
            <w:r w:rsidR="00282F66">
              <w:rPr>
                <w:rFonts w:cstheme="minorHAnsi"/>
                <w:sz w:val="22"/>
                <w:szCs w:val="22"/>
              </w:rPr>
              <w:t xml:space="preserve">igyekezz összehangolni a Samba-lépések </w:t>
            </w:r>
            <w:r>
              <w:rPr>
                <w:rFonts w:cstheme="minorHAnsi"/>
                <w:sz w:val="22"/>
                <w:szCs w:val="22"/>
              </w:rPr>
              <w:t xml:space="preserve">ritmusát és a mozdulatokhoz kapcsolódó „bounce”-mozgást. </w:t>
            </w:r>
            <w:r w:rsidR="00282F66">
              <w:rPr>
                <w:rFonts w:cstheme="minorHAnsi"/>
                <w:sz w:val="22"/>
                <w:szCs w:val="22"/>
              </w:rPr>
              <w:t xml:space="preserve">Már jól tudod, hogy a legtöbb esetben a lépések és a bounce-mozgás ritmikája eltér egymástól. Ahhoz, hogy ezt helyesen kivitelezd sok gyakorlásra és rutinra van szükség. A Sambánál talán a heles ritmika teszi igazán nehézzé de egyben széppé is a táncot. </w:t>
            </w:r>
            <w:r>
              <w:rPr>
                <w:rFonts w:cstheme="minorHAnsi"/>
                <w:sz w:val="22"/>
                <w:szCs w:val="22"/>
              </w:rPr>
              <w:t>A lépéseket itt is kifele forgatott lábfőkkel és lábujjal indítjuk előre. Figyelj a csípőmozgásra és a tánctartásra is!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5D5926" w:rsidRPr="00E821B2" w:rsidRDefault="005D5926" w:rsidP="00F05CDF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  <w:t>„Samba Music For Ballroom”</w:t>
            </w:r>
          </w:p>
        </w:tc>
      </w:tr>
      <w:tr w:rsidR="005D5926" w:rsidRPr="00E821B2" w:rsidTr="00F05CDF">
        <w:tc>
          <w:tcPr>
            <w:tcW w:w="1352" w:type="dxa"/>
          </w:tcPr>
          <w:p w:rsidR="005D5926" w:rsidRPr="00E821B2" w:rsidRDefault="005D5926" w:rsidP="00F05CDF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948" w:type="dxa"/>
          </w:tcPr>
          <w:p w:rsidR="005D5926" w:rsidRPr="00F00139" w:rsidRDefault="005D5926" w:rsidP="00282F66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Cha Cha Cha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 w:rsidRPr="00B211C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ügyelj a feszes, szaggatott ritmusra! A térdek nyújtása erőteljes: amint súly kerül a lépő lábra, rögtön átfeszítjük, dolgozik a térd. A keresztsasszéknál figyelj a térdek helyzetére és a latin-cross pozícióra. </w:t>
            </w:r>
            <w:r w:rsidR="00282F66">
              <w:rPr>
                <w:rFonts w:cstheme="minorHAnsi"/>
                <w:sz w:val="22"/>
                <w:szCs w:val="22"/>
              </w:rPr>
              <w:t xml:space="preserve">Jól tudod, hogy a hátra kereszt-sasszé első lépésénél olyannyira nyújt a térd hátra, amennyire csak tud. </w:t>
            </w:r>
            <w:r>
              <w:rPr>
                <w:rFonts w:cstheme="minorHAnsi"/>
                <w:sz w:val="22"/>
                <w:szCs w:val="22"/>
              </w:rPr>
              <w:t>Emlékezz rá, hogy mely lépéseknél táncolunk „check”-et – ahol a hátul lévő láb erőteljesen kifordul, a hátsó sarok amennyire lehet, tol előre és nagyon magas féltalpon tartom a lábam (az elöl lévő láb itt is kiforgatott lábpozícióban van)! A New York-nál csak a sasszéval fordulunk vissza a párunkhoz, az előre utáni hátra lépésnél még tartjuk az irányt. Figyelj a szép testvonalakra és a karok helyes helyzetére is!</w:t>
            </w:r>
          </w:p>
        </w:tc>
        <w:tc>
          <w:tcPr>
            <w:tcW w:w="3001" w:type="dxa"/>
            <w:gridSpan w:val="2"/>
          </w:tcPr>
          <w:p w:rsidR="005D5926" w:rsidRPr="00E821B2" w:rsidRDefault="005D5926" w:rsidP="00F05CDF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„Cha Cha Cha Music”</w:t>
            </w:r>
          </w:p>
        </w:tc>
      </w:tr>
      <w:tr w:rsidR="005D5926" w:rsidRPr="00E821B2" w:rsidTr="00F05CDF">
        <w:tc>
          <w:tcPr>
            <w:tcW w:w="1352" w:type="dxa"/>
          </w:tcPr>
          <w:p w:rsidR="005D5926" w:rsidRPr="00E821B2" w:rsidRDefault="005D5926" w:rsidP="00F05CDF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948" w:type="dxa"/>
          </w:tcPr>
          <w:p w:rsidR="005D5926" w:rsidRPr="009C108E" w:rsidRDefault="005D5926" w:rsidP="00F05CDF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Rumba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kivitelezd a mozdulatokat helyes tartással és lábtechnikával (lábujjvezetés), használd a csípődet és a felsőtestedet. Emlékezz, hogy a legtöbb forduló mozdulatot izolációval segítjük. Annak ellenére, hogy lassú táncról van szó, nem folynak össze a lépések. Táncolj pontos ritmikát: a „2-3” lépések legyenek gyorsak, a „4-1” számolásnál a lépés hirtelen kerül a „4”-re, de utána lelassítjuk (nem megállítjuk) a mozdulatot.</w:t>
            </w:r>
            <w:r w:rsidR="00282F66">
              <w:rPr>
                <w:rFonts w:cstheme="minorHAnsi"/>
                <w:sz w:val="22"/>
                <w:szCs w:val="22"/>
              </w:rPr>
              <w:t xml:space="preserve"> a lábak pontos ritmikát táncolnak és </w:t>
            </w:r>
            <w:r w:rsidR="00282F66">
              <w:rPr>
                <w:rFonts w:cstheme="minorHAnsi"/>
                <w:sz w:val="22"/>
                <w:szCs w:val="22"/>
              </w:rPr>
              <w:lastRenderedPageBreak/>
              <w:t>dinamikusak, de a csípőmozgás lágyít a mozdulatokon és a látványon. A test soha nem áll meg, mindig mozgásban van – még a „4-1”-nél is. Habár a láb már megérkezett a „helyére”, a csípő tovább mozdul.</w:t>
            </w:r>
          </w:p>
        </w:tc>
        <w:tc>
          <w:tcPr>
            <w:tcW w:w="3001" w:type="dxa"/>
            <w:gridSpan w:val="2"/>
          </w:tcPr>
          <w:p w:rsidR="005D5926" w:rsidRPr="00E821B2" w:rsidRDefault="005D5926" w:rsidP="00F05CDF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Youtube: „Rumba Music”</w:t>
            </w:r>
          </w:p>
        </w:tc>
      </w:tr>
      <w:tr w:rsidR="005D5926" w:rsidRPr="00E821B2" w:rsidTr="00F05CDF">
        <w:tc>
          <w:tcPr>
            <w:tcW w:w="1352" w:type="dxa"/>
          </w:tcPr>
          <w:p w:rsidR="005D5926" w:rsidRPr="00E821B2" w:rsidRDefault="005D5926" w:rsidP="00F05CDF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Tánc</w:t>
            </w:r>
          </w:p>
        </w:tc>
        <w:tc>
          <w:tcPr>
            <w:tcW w:w="4948" w:type="dxa"/>
          </w:tcPr>
          <w:p w:rsidR="005D5926" w:rsidRPr="00B211C5" w:rsidRDefault="005D5926" w:rsidP="00F05CDF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Paso Doble:</w:t>
            </w:r>
            <w:r>
              <w:rPr>
                <w:rFonts w:cstheme="minorHAnsi"/>
                <w:sz w:val="22"/>
                <w:szCs w:val="22"/>
              </w:rPr>
              <w:t xml:space="preserve"> a Paso Doble nem a lépései miatt, hanem az előadásmódja miatt az egyik legnehezebb tánc. Ne feledd, hogy a spanyol temperamentum, amit ennek a táncnak tükröznie kell, nem csak a mozdulatokban rejlik, de a gesztusokon az arckifejezésen is látszania kell. Nem beszélve a feszes tartásról: talán ebben a Latin-amerikai táncban a legfeszesebb a tartás, a medence előrebillenése. A testsúly itt kerül legelőrébb: egészen a féltalp fölé, tehát a sarok épp hogy csak kontaktusban van a talajjal. Minden mozdulat elegáns, erőteljes, magabiztosságot és határozottságot sugall.</w:t>
            </w:r>
            <w:r w:rsidR="00282F66">
              <w:rPr>
                <w:rFonts w:cstheme="minorHAnsi"/>
                <w:sz w:val="22"/>
                <w:szCs w:val="22"/>
              </w:rPr>
              <w:t xml:space="preserve"> Azonban amennyire fontos az erőteljes előadásmód, annyira túlzásba is lehet vinni: vigyázz, hogy a tánc ne egy karikatúra legyen.</w:t>
            </w:r>
          </w:p>
        </w:tc>
        <w:tc>
          <w:tcPr>
            <w:tcW w:w="3001" w:type="dxa"/>
            <w:gridSpan w:val="2"/>
          </w:tcPr>
          <w:p w:rsidR="005D5926" w:rsidRDefault="005D5926" w:rsidP="00F05CDF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„Paso Doble Music”</w:t>
            </w:r>
          </w:p>
        </w:tc>
      </w:tr>
      <w:tr w:rsidR="005D5926" w:rsidRPr="00E821B2" w:rsidTr="00F05CDF">
        <w:tc>
          <w:tcPr>
            <w:tcW w:w="1352" w:type="dxa"/>
          </w:tcPr>
          <w:p w:rsidR="005D5926" w:rsidRPr="00E821B2" w:rsidRDefault="005D5926" w:rsidP="00F05CDF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948" w:type="dxa"/>
          </w:tcPr>
          <w:p w:rsidR="005D5926" w:rsidRPr="00516CA1" w:rsidRDefault="005D5926" w:rsidP="00F05CDF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Jive</w:t>
            </w:r>
            <w:r>
              <w:rPr>
                <w:rFonts w:cstheme="minorHAnsi"/>
                <w:sz w:val="22"/>
                <w:szCs w:val="22"/>
                <w:u w:val="single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igyekezz minél rövidebbet sasszézni, de annál erőteljesebb rugózással! Figyelj a Jive ritmikájára! A lépések rugózása miatt hajlamosak vagyunk zárt tánctartásnál a könyököket is le-föl mozgatni. Ügyelj rá, hogy a tartás ugyanolyan kerek és szép marad rugózás közben is! Táncolj örömmel, élénken!</w:t>
            </w:r>
            <w:r w:rsidR="00282F66">
              <w:rPr>
                <w:rFonts w:cstheme="minorHAnsi"/>
                <w:sz w:val="22"/>
                <w:szCs w:val="22"/>
              </w:rPr>
              <w:t xml:space="preserve"> Ennél a táncnál könnyű elfáradni, hiszen a legélénkebb Latin tánc, ráadásul a versenyprogram végén szerepel. Mindig tartogass kellő energiát erre a táncra is. Sok páros ennél a táncnál „vérzik el” – legyél Te a kivétel, és táncold le a többieket a prakettról! Készülj a fellépésre vagy versenyre rengeteg gyakorlással és állóképesség-javító edzéssel, hogy kitűnj a „tömegből”.</w:t>
            </w:r>
          </w:p>
        </w:tc>
        <w:tc>
          <w:tcPr>
            <w:tcW w:w="3001" w:type="dxa"/>
            <w:gridSpan w:val="2"/>
          </w:tcPr>
          <w:p w:rsidR="005D5926" w:rsidRPr="00E821B2" w:rsidRDefault="005D5926" w:rsidP="00F05CDF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 „Jive Music”</w:t>
            </w:r>
          </w:p>
        </w:tc>
      </w:tr>
      <w:tr w:rsidR="005D5926" w:rsidRPr="00601977" w:rsidTr="00F05CDF">
        <w:trPr>
          <w:gridAfter w:val="1"/>
          <w:wAfter w:w="9" w:type="dxa"/>
        </w:trPr>
        <w:tc>
          <w:tcPr>
            <w:tcW w:w="1352" w:type="dxa"/>
          </w:tcPr>
          <w:p w:rsidR="005D5926" w:rsidRPr="00601977" w:rsidRDefault="005D5926" w:rsidP="00F05CDF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01977">
              <w:rPr>
                <w:rFonts w:cstheme="minorHAnsi"/>
                <w:sz w:val="22"/>
                <w:szCs w:val="22"/>
              </w:rPr>
              <w:t>Levezetés / egyéb</w:t>
            </w:r>
          </w:p>
        </w:tc>
        <w:tc>
          <w:tcPr>
            <w:tcW w:w="4948" w:type="dxa"/>
          </w:tcPr>
          <w:p w:rsidR="005D5926" w:rsidRPr="00601977" w:rsidRDefault="005D5926" w:rsidP="00F05CDF">
            <w:pPr>
              <w:pStyle w:val="Heading3"/>
              <w:spacing w:before="120" w:after="120"/>
              <w:ind w:right="11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9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táncok után végezz el egy alapos lazítást és nyújtást!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6019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Nézd meg, hogyan gyakorolja Anna Kovalova a Samba „bounce”-t és a „Stationary samba walk”-ot!</w:t>
            </w:r>
          </w:p>
        </w:tc>
        <w:tc>
          <w:tcPr>
            <w:tcW w:w="2992" w:type="dxa"/>
          </w:tcPr>
          <w:p w:rsidR="005D5926" w:rsidRDefault="005D5926" w:rsidP="00F05CDF">
            <w:pPr>
              <w:pStyle w:val="Heading3"/>
              <w:spacing w:before="120" w:after="120"/>
              <w:ind w:right="11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D5926" w:rsidRPr="00601977" w:rsidRDefault="005D5926" w:rsidP="00F05CDF">
            <w:pPr>
              <w:pStyle w:val="Heading3"/>
              <w:spacing w:before="240" w:after="120"/>
              <w:ind w:right="11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9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Youtube: „Anna Kovalova | Samba dance Lesson”</w:t>
            </w:r>
          </w:p>
        </w:tc>
      </w:tr>
      <w:tr w:rsidR="00B46E12" w:rsidRPr="00601977" w:rsidTr="00FA09E4">
        <w:trPr>
          <w:gridAfter w:val="1"/>
          <w:wAfter w:w="9" w:type="dxa"/>
        </w:trPr>
        <w:tc>
          <w:tcPr>
            <w:tcW w:w="1352" w:type="dxa"/>
          </w:tcPr>
          <w:p w:rsidR="00B46E12" w:rsidRPr="00601977" w:rsidRDefault="00B46E12" w:rsidP="00F05CDF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Társastánc-történet </w:t>
            </w:r>
          </w:p>
        </w:tc>
        <w:tc>
          <w:tcPr>
            <w:tcW w:w="7940" w:type="dxa"/>
            <w:gridSpan w:val="2"/>
          </w:tcPr>
          <w:p w:rsidR="00B46E12" w:rsidRPr="00B46E12" w:rsidRDefault="00B46E12" w:rsidP="00B46E12">
            <w:pPr>
              <w:spacing w:after="120"/>
              <w:jc w:val="both"/>
              <w:rPr>
                <w:rFonts w:cstheme="minorHAnsi"/>
                <w:sz w:val="22"/>
                <w:szCs w:val="22"/>
                <w:lang w:eastAsia="hu-HU"/>
              </w:rPr>
            </w:pPr>
            <w:r w:rsidRPr="00B46E12">
              <w:rPr>
                <w:rFonts w:cstheme="minorHAnsi"/>
                <w:sz w:val="22"/>
                <w:szCs w:val="22"/>
                <w:lang w:eastAsia="hu-HU"/>
              </w:rPr>
              <w:t xml:space="preserve">A </w:t>
            </w:r>
            <w:r>
              <w:rPr>
                <w:rFonts w:cstheme="minorHAnsi"/>
                <w:sz w:val="22"/>
                <w:szCs w:val="22"/>
                <w:lang w:eastAsia="hu-HU"/>
              </w:rPr>
              <w:t>nemzetközi versenytáncos mezőnyben</w:t>
            </w:r>
            <w:r w:rsidRPr="00B46E12">
              <w:rPr>
                <w:rFonts w:cstheme="minorHAnsi"/>
                <w:sz w:val="22"/>
                <w:szCs w:val="22"/>
                <w:lang w:eastAsia="hu-HU"/>
              </w:rPr>
              <w:t xml:space="preserve"> a szakavatott szem meg tudja </w:t>
            </w:r>
            <w:r>
              <w:rPr>
                <w:rFonts w:cstheme="minorHAnsi"/>
                <w:sz w:val="22"/>
                <w:szCs w:val="22"/>
                <w:lang w:eastAsia="hu-HU"/>
              </w:rPr>
              <w:t>állapítani</w:t>
            </w:r>
            <w:bookmarkStart w:id="0" w:name="_GoBack"/>
            <w:bookmarkEnd w:id="0"/>
            <w:r w:rsidRPr="00B46E12">
              <w:rPr>
                <w:rFonts w:cstheme="minorHAnsi"/>
                <w:sz w:val="22"/>
                <w:szCs w:val="22"/>
                <w:lang w:eastAsia="hu-HU"/>
              </w:rPr>
              <w:t>, hogy az adott pár hol szokott rendszeresen edzeni: van ún. angol és olasz stílus, de manapság, amikor az orosz és ázsiai táncosok is egyre kiemelkedőbb eredményeket érnek el, talán az Ő stílusukat is külön lapon kéne említeni.</w:t>
            </w:r>
          </w:p>
          <w:p w:rsidR="00B46E12" w:rsidRPr="00B46E12" w:rsidRDefault="00B46E12" w:rsidP="00B46E12">
            <w:pPr>
              <w:spacing w:after="120"/>
              <w:jc w:val="both"/>
              <w:rPr>
                <w:rFonts w:cstheme="minorHAnsi"/>
                <w:sz w:val="22"/>
                <w:szCs w:val="22"/>
                <w:lang w:eastAsia="hu-HU"/>
              </w:rPr>
            </w:pPr>
            <w:r w:rsidRPr="00B46E12">
              <w:rPr>
                <w:rFonts w:cstheme="minorHAnsi"/>
                <w:sz w:val="22"/>
                <w:szCs w:val="22"/>
                <w:lang w:eastAsia="hu-HU"/>
              </w:rPr>
              <w:t>Az angol stílus mindenképpen a konzervatív és hagyomány-követő irányzat. Az olasz stílus provokatívabb, hiszen merészen bevállal olyan újításokat, ötleteket, amelyek forradalmasíthatják a versenytáncot, de nem minden esetben egyeznek az angol „bibliával”, vagyis a nagy könyvben megírt technikai előírásokkal és szabályokkal.</w:t>
            </w:r>
          </w:p>
          <w:p w:rsidR="00B46E12" w:rsidRPr="00B46E12" w:rsidRDefault="00B46E12" w:rsidP="00F05CDF">
            <w:pPr>
              <w:pStyle w:val="Heading3"/>
              <w:spacing w:before="120" w:after="120"/>
              <w:ind w:right="11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6E12">
              <w:rPr>
                <w:rFonts w:asciiTheme="minorHAnsi" w:hAnsiTheme="minorHAnsi" w:cstheme="minorHAnsi"/>
                <w:color w:val="auto"/>
                <w:sz w:val="22"/>
                <w:szCs w:val="22"/>
                <w:lang w:eastAsia="hu-HU"/>
              </w:rPr>
              <w:lastRenderedPageBreak/>
              <w:t>Az orosz és ázsiai táncosok táncán tükröződik az elszántság és a kitartó, kemény munka. Fizikálisan és mentálisan is terhelhetőek illetve felkészültek: egyszerűen a tökéletesnél is egy fokkal jobbra törekszenek. Elengedhetetlen eleme a felékszülésüknek a balett vagy az erőnléti/állóképesség-javító edzések. Nagyon komolyan veszik. amit csinálnak: vagy jól, vagy sehogy.</w:t>
            </w:r>
          </w:p>
        </w:tc>
      </w:tr>
    </w:tbl>
    <w:p w:rsidR="005D5926" w:rsidRDefault="005D5926" w:rsidP="005D5926">
      <w:pPr>
        <w:jc w:val="both"/>
        <w:rPr>
          <w:rFonts w:ascii="Times" w:hAnsi="Times"/>
        </w:rPr>
      </w:pPr>
    </w:p>
    <w:sectPr w:rsidR="005D5926" w:rsidSect="00136C58">
      <w:headerReference w:type="default" r:id="rId7"/>
      <w:footerReference w:type="even" r:id="rId8"/>
      <w:footerReference w:type="default" r:id="rId9"/>
      <w:pgSz w:w="11900" w:h="16840"/>
      <w:pgMar w:top="1381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05" w:rsidRDefault="00524805" w:rsidP="00022549">
      <w:r>
        <w:separator/>
      </w:r>
    </w:p>
  </w:endnote>
  <w:endnote w:type="continuationSeparator" w:id="0">
    <w:p w:rsidR="00524805" w:rsidRDefault="00524805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2679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860633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B46E12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3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9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05" w:rsidRDefault="00524805" w:rsidP="00022549">
      <w:r>
        <w:separator/>
      </w:r>
    </w:p>
  </w:footnote>
  <w:footnote w:type="continuationSeparator" w:id="0">
    <w:p w:rsidR="00524805" w:rsidRDefault="00524805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F27924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>
      <w:rPr>
        <w:b/>
        <w:i/>
        <w:sz w:val="18"/>
        <w:szCs w:val="18"/>
      </w:rPr>
      <w:t>T</w:t>
    </w:r>
    <w:r w:rsidR="00022549" w:rsidRPr="00022549">
      <w:rPr>
        <w:b/>
        <w:i/>
        <w:sz w:val="18"/>
        <w:szCs w:val="18"/>
      </w:rPr>
      <w:t xml:space="preserve">ananyag </w:t>
    </w:r>
    <w:r w:rsidR="00022549">
      <w:rPr>
        <w:b/>
        <w:i/>
        <w:sz w:val="18"/>
        <w:szCs w:val="18"/>
      </w:rPr>
      <w:tab/>
    </w:r>
    <w:r w:rsidR="00022549">
      <w:rPr>
        <w:b/>
        <w:i/>
        <w:sz w:val="18"/>
        <w:szCs w:val="18"/>
      </w:rPr>
      <w:tab/>
    </w:r>
    <w:r w:rsidR="006F3E2F">
      <w:rPr>
        <w:b/>
        <w:i/>
        <w:sz w:val="18"/>
        <w:szCs w:val="18"/>
      </w:rPr>
      <w:t>TK</w:t>
    </w:r>
    <w:r w:rsidR="00022549" w:rsidRPr="00022549">
      <w:rPr>
        <w:b/>
        <w:i/>
        <w:sz w:val="18"/>
        <w:szCs w:val="18"/>
      </w:rPr>
      <w:t>/</w:t>
    </w:r>
    <w:r w:rsidR="00C108A2">
      <w:rPr>
        <w:b/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CEA"/>
    <w:multiLevelType w:val="hybridMultilevel"/>
    <w:tmpl w:val="632A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D02AE"/>
    <w:multiLevelType w:val="hybridMultilevel"/>
    <w:tmpl w:val="FEE8A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679F6"/>
    <w:rsid w:val="00081A40"/>
    <w:rsid w:val="000B72B0"/>
    <w:rsid w:val="000C0247"/>
    <w:rsid w:val="000D2740"/>
    <w:rsid w:val="00104BA3"/>
    <w:rsid w:val="00112681"/>
    <w:rsid w:val="001129C2"/>
    <w:rsid w:val="00130571"/>
    <w:rsid w:val="00136C58"/>
    <w:rsid w:val="001707E1"/>
    <w:rsid w:val="00170BB8"/>
    <w:rsid w:val="001926E7"/>
    <w:rsid w:val="0019602A"/>
    <w:rsid w:val="001A319C"/>
    <w:rsid w:val="001F76DA"/>
    <w:rsid w:val="002477BD"/>
    <w:rsid w:val="00266469"/>
    <w:rsid w:val="00282F66"/>
    <w:rsid w:val="00285FF1"/>
    <w:rsid w:val="002C3155"/>
    <w:rsid w:val="002C33BB"/>
    <w:rsid w:val="002D19F5"/>
    <w:rsid w:val="00365490"/>
    <w:rsid w:val="003678C9"/>
    <w:rsid w:val="0039423F"/>
    <w:rsid w:val="00397102"/>
    <w:rsid w:val="003A5734"/>
    <w:rsid w:val="003B5DFD"/>
    <w:rsid w:val="003D4D85"/>
    <w:rsid w:val="003E3121"/>
    <w:rsid w:val="003F31D4"/>
    <w:rsid w:val="003F7271"/>
    <w:rsid w:val="00400F95"/>
    <w:rsid w:val="004050B7"/>
    <w:rsid w:val="00490746"/>
    <w:rsid w:val="004B4EEC"/>
    <w:rsid w:val="004E5ACA"/>
    <w:rsid w:val="00524805"/>
    <w:rsid w:val="00530A90"/>
    <w:rsid w:val="00542BBC"/>
    <w:rsid w:val="00557267"/>
    <w:rsid w:val="0056656C"/>
    <w:rsid w:val="0056676F"/>
    <w:rsid w:val="005C4233"/>
    <w:rsid w:val="005D5926"/>
    <w:rsid w:val="005D6C4E"/>
    <w:rsid w:val="005E0836"/>
    <w:rsid w:val="0060610C"/>
    <w:rsid w:val="00635500"/>
    <w:rsid w:val="00637CF2"/>
    <w:rsid w:val="00644EA7"/>
    <w:rsid w:val="00645BF7"/>
    <w:rsid w:val="00647BBC"/>
    <w:rsid w:val="00682EDE"/>
    <w:rsid w:val="00696ED8"/>
    <w:rsid w:val="006B6CAD"/>
    <w:rsid w:val="006E4C22"/>
    <w:rsid w:val="006F01BB"/>
    <w:rsid w:val="006F3E2F"/>
    <w:rsid w:val="00741AE5"/>
    <w:rsid w:val="0075760E"/>
    <w:rsid w:val="00767B50"/>
    <w:rsid w:val="007809D1"/>
    <w:rsid w:val="008076A9"/>
    <w:rsid w:val="00814364"/>
    <w:rsid w:val="00832A4C"/>
    <w:rsid w:val="00833574"/>
    <w:rsid w:val="008648D3"/>
    <w:rsid w:val="008776E1"/>
    <w:rsid w:val="00883C73"/>
    <w:rsid w:val="008863BE"/>
    <w:rsid w:val="00895B07"/>
    <w:rsid w:val="008A684C"/>
    <w:rsid w:val="008C6C83"/>
    <w:rsid w:val="008E4FAB"/>
    <w:rsid w:val="009200B5"/>
    <w:rsid w:val="0094139A"/>
    <w:rsid w:val="0094227D"/>
    <w:rsid w:val="00944877"/>
    <w:rsid w:val="009928B7"/>
    <w:rsid w:val="009C234F"/>
    <w:rsid w:val="009D6750"/>
    <w:rsid w:val="009E183E"/>
    <w:rsid w:val="009E25C7"/>
    <w:rsid w:val="009E4E10"/>
    <w:rsid w:val="009F3E7C"/>
    <w:rsid w:val="00A2757F"/>
    <w:rsid w:val="00A45807"/>
    <w:rsid w:val="00A45DF6"/>
    <w:rsid w:val="00AA548D"/>
    <w:rsid w:val="00AE02BE"/>
    <w:rsid w:val="00AF0BF0"/>
    <w:rsid w:val="00AF5ACF"/>
    <w:rsid w:val="00AF76F6"/>
    <w:rsid w:val="00B001E5"/>
    <w:rsid w:val="00B11C5D"/>
    <w:rsid w:val="00B277DC"/>
    <w:rsid w:val="00B41282"/>
    <w:rsid w:val="00B46E12"/>
    <w:rsid w:val="00B729ED"/>
    <w:rsid w:val="00BD5E6D"/>
    <w:rsid w:val="00C108A2"/>
    <w:rsid w:val="00C13EB6"/>
    <w:rsid w:val="00C20B9D"/>
    <w:rsid w:val="00C220D0"/>
    <w:rsid w:val="00C66E27"/>
    <w:rsid w:val="00C90546"/>
    <w:rsid w:val="00C975DA"/>
    <w:rsid w:val="00CA4F82"/>
    <w:rsid w:val="00D30D9D"/>
    <w:rsid w:val="00D83711"/>
    <w:rsid w:val="00D955BD"/>
    <w:rsid w:val="00DE3C35"/>
    <w:rsid w:val="00DF0707"/>
    <w:rsid w:val="00DF7081"/>
    <w:rsid w:val="00E31A72"/>
    <w:rsid w:val="00E65DBB"/>
    <w:rsid w:val="00E81DA0"/>
    <w:rsid w:val="00E821B2"/>
    <w:rsid w:val="00E87E43"/>
    <w:rsid w:val="00EC75A7"/>
    <w:rsid w:val="00F00139"/>
    <w:rsid w:val="00F167BC"/>
    <w:rsid w:val="00F170AA"/>
    <w:rsid w:val="00F27924"/>
    <w:rsid w:val="00F35B1D"/>
    <w:rsid w:val="00F65E10"/>
    <w:rsid w:val="00F72CE6"/>
    <w:rsid w:val="00F934F0"/>
    <w:rsid w:val="00F945BF"/>
    <w:rsid w:val="00F96BB3"/>
    <w:rsid w:val="00FB257B"/>
    <w:rsid w:val="00FB4400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6A4D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29E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34F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682</Words>
  <Characters>4707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7</cp:revision>
  <cp:lastPrinted>2020-04-21T15:09:00Z</cp:lastPrinted>
  <dcterms:created xsi:type="dcterms:W3CDTF">2020-05-24T17:57:00Z</dcterms:created>
  <dcterms:modified xsi:type="dcterms:W3CDTF">2020-05-24T18:29:00Z</dcterms:modified>
</cp:coreProperties>
</file>